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C02" w:rsidRPr="007B57B0" w:rsidRDefault="00E87C02" w:rsidP="00E87C02">
      <w:pPr>
        <w:jc w:val="center"/>
        <w:rPr>
          <w:b/>
          <w:bCs/>
          <w:color w:val="FF0000"/>
          <w:sz w:val="28"/>
          <w:highlight w:val="yellow"/>
        </w:rPr>
      </w:pPr>
      <w:bookmarkStart w:id="0" w:name="muc_2_1"/>
      <w:r w:rsidRPr="007B57B0">
        <w:rPr>
          <w:b/>
          <w:bCs/>
          <w:color w:val="FF0000"/>
          <w:sz w:val="28"/>
          <w:highlight w:val="yellow"/>
        </w:rPr>
        <w:t>Mục 2</w:t>
      </w:r>
    </w:p>
    <w:p w:rsidR="00E87C02" w:rsidRPr="007B57B0" w:rsidRDefault="00E87C02" w:rsidP="00E87C02">
      <w:pPr>
        <w:jc w:val="center"/>
        <w:rPr>
          <w:color w:val="FF0000"/>
          <w:sz w:val="28"/>
          <w:highlight w:val="yellow"/>
        </w:rPr>
      </w:pPr>
      <w:r w:rsidRPr="007B57B0">
        <w:rPr>
          <w:b/>
          <w:bCs/>
          <w:color w:val="FF0000"/>
          <w:sz w:val="28"/>
          <w:highlight w:val="yellow"/>
        </w:rPr>
        <w:t xml:space="preserve"> ĐÀO TẠO THƯỜNG XUYÊN</w:t>
      </w:r>
      <w:bookmarkEnd w:id="0"/>
    </w:p>
    <w:p w:rsidR="00E87C02" w:rsidRPr="007B57B0" w:rsidRDefault="00E87C02" w:rsidP="00E87C02">
      <w:pPr>
        <w:spacing w:before="120" w:after="120" w:line="320" w:lineRule="exact"/>
        <w:ind w:firstLine="567"/>
        <w:jc w:val="both"/>
        <w:rPr>
          <w:color w:val="FF0000"/>
          <w:sz w:val="28"/>
          <w:highlight w:val="yellow"/>
        </w:rPr>
      </w:pPr>
      <w:bookmarkStart w:id="1" w:name="dieu_39"/>
      <w:proofErr w:type="gramStart"/>
      <w:r w:rsidRPr="007B57B0">
        <w:rPr>
          <w:b/>
          <w:bCs/>
          <w:color w:val="FF0000"/>
          <w:sz w:val="28"/>
          <w:highlight w:val="yellow"/>
        </w:rPr>
        <w:t>Điều 39.</w:t>
      </w:r>
      <w:proofErr w:type="gramEnd"/>
      <w:r w:rsidRPr="007B57B0">
        <w:rPr>
          <w:b/>
          <w:bCs/>
          <w:color w:val="FF0000"/>
          <w:sz w:val="28"/>
          <w:highlight w:val="yellow"/>
        </w:rPr>
        <w:t xml:space="preserve"> Hợp đồng đào tạo</w:t>
      </w:r>
      <w:bookmarkEnd w:id="1"/>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1. Hợp đồng đào tạo là sự giao kết bằng lời nói hoặc bằng văn bản về quyền và nghĩa vụ giữa người đứng đầu cơ sở hoạt động giáo dục nghề nghiệp, lớp đào tạo nghề, tổ chức, cá nhân với người học tham gia các chương trình đào tạo thường xuyên quy định tại các điểm a, b, c và d khoản 1 Điều 40 của Luật này và trong trường hợp doanh nghiệp tuyển người vào đào tạo để làm việc cho doanh nghiệp.</w:t>
      </w:r>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2. Hợp đồng đào tạo phải có các nội dung sau đây:</w:t>
      </w:r>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a) Tên nghề đào tạo hoặc các kỹ năng nghề đạt được;</w:t>
      </w:r>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b) Địa điểm đào tạo;</w:t>
      </w:r>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c) Thời gian hoàn thành khóa học;</w:t>
      </w:r>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d) Mức học phí và phương thức thanh toán học phí;</w:t>
      </w:r>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 xml:space="preserve">đ) Trách nhiệm bồi thường thiệt hại của mỗi bên khi </w:t>
      </w:r>
      <w:proofErr w:type="gramStart"/>
      <w:r w:rsidRPr="007B57B0">
        <w:rPr>
          <w:color w:val="FF0000"/>
          <w:sz w:val="28"/>
          <w:highlight w:val="yellow"/>
        </w:rPr>
        <w:t>vi</w:t>
      </w:r>
      <w:proofErr w:type="gramEnd"/>
      <w:r w:rsidRPr="007B57B0">
        <w:rPr>
          <w:color w:val="FF0000"/>
          <w:sz w:val="28"/>
          <w:highlight w:val="yellow"/>
        </w:rPr>
        <w:t xml:space="preserve"> phạm hợp đồng;</w:t>
      </w:r>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e) Thanh lý hợp đồng;</w:t>
      </w:r>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g) Các thỏa thuận khác không trái pháp luật và đạo đức xã hội.</w:t>
      </w:r>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3. Trường hợp doanh nghiệp tuyển người vào đào tạo để làm việc cho doanh nghiệp thì hợp đồng đào tạo ngoài những nội dung quy định tại khoản 2 Điều này còn có các nội dung sau đây:</w:t>
      </w:r>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a) Cam kết của người học về thời hạn làm việc cho doanh nghiệp;</w:t>
      </w:r>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 xml:space="preserve">b) Cam kết của doanh nghiệp về việc sử dụng </w:t>
      </w:r>
      <w:proofErr w:type="gramStart"/>
      <w:r w:rsidRPr="007B57B0">
        <w:rPr>
          <w:color w:val="FF0000"/>
          <w:sz w:val="28"/>
          <w:highlight w:val="yellow"/>
        </w:rPr>
        <w:t>lao</w:t>
      </w:r>
      <w:proofErr w:type="gramEnd"/>
      <w:r w:rsidRPr="007B57B0">
        <w:rPr>
          <w:color w:val="FF0000"/>
          <w:sz w:val="28"/>
          <w:highlight w:val="yellow"/>
        </w:rPr>
        <w:t xml:space="preserve"> động sau khi học xong;</w:t>
      </w:r>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c) Thỏa thuận về thời gian và mức tiền công cho người học trực tiếp hoặc tham gia làm ra sản phẩm cho doanh nghiệp trong thời gian đào tạo.</w:t>
      </w:r>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4. Hợp đồng đào tạo theo hình thức kèm cặp nghề tại doanh nghiệp ngoài các nội dung quy định tại khoản 2 Điều này, phải có thỏa thuận thời gian bắt đầu được trả công và mức tiền công trả cho người học theo từng thời gian.</w:t>
      </w:r>
    </w:p>
    <w:p w:rsidR="00E87C02" w:rsidRPr="007B57B0" w:rsidRDefault="00E87C02" w:rsidP="00E87C02">
      <w:pPr>
        <w:spacing w:before="120" w:after="120" w:line="320" w:lineRule="exact"/>
        <w:ind w:firstLine="567"/>
        <w:jc w:val="both"/>
        <w:rPr>
          <w:color w:val="FF0000"/>
          <w:sz w:val="28"/>
          <w:highlight w:val="yellow"/>
        </w:rPr>
      </w:pPr>
      <w:bookmarkStart w:id="2" w:name="dieu_40"/>
      <w:proofErr w:type="gramStart"/>
      <w:r w:rsidRPr="007B57B0">
        <w:rPr>
          <w:b/>
          <w:bCs/>
          <w:color w:val="FF0000"/>
          <w:sz w:val="28"/>
          <w:highlight w:val="yellow"/>
        </w:rPr>
        <w:t>Điều 40.</w:t>
      </w:r>
      <w:proofErr w:type="gramEnd"/>
      <w:r w:rsidRPr="007B57B0">
        <w:rPr>
          <w:b/>
          <w:bCs/>
          <w:color w:val="FF0000"/>
          <w:sz w:val="28"/>
          <w:highlight w:val="yellow"/>
        </w:rPr>
        <w:t xml:space="preserve"> Chương trình đào tạo thường xuyên</w:t>
      </w:r>
      <w:bookmarkEnd w:id="2"/>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1. Đào tạo thường xuyên được thực hiện với các chương trình sau đây:</w:t>
      </w:r>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 xml:space="preserve">a) Chương trình đào tạo thường xuyên </w:t>
      </w:r>
      <w:proofErr w:type="gramStart"/>
      <w:r w:rsidRPr="007B57B0">
        <w:rPr>
          <w:color w:val="FF0000"/>
          <w:sz w:val="28"/>
          <w:highlight w:val="yellow"/>
        </w:rPr>
        <w:t>theo</w:t>
      </w:r>
      <w:proofErr w:type="gramEnd"/>
      <w:r w:rsidRPr="007B57B0">
        <w:rPr>
          <w:color w:val="FF0000"/>
          <w:sz w:val="28"/>
          <w:highlight w:val="yellow"/>
        </w:rPr>
        <w:t xml:space="preserve"> yêu cầu của người học; chương trình bồi dưỡng, cập nhật, nâng cao kiến thức, kỹ năng nghề nghiệp;</w:t>
      </w:r>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 xml:space="preserve">b) Chương trình đào tạo </w:t>
      </w:r>
      <w:proofErr w:type="gramStart"/>
      <w:r w:rsidRPr="007B57B0">
        <w:rPr>
          <w:color w:val="FF0000"/>
          <w:sz w:val="28"/>
          <w:highlight w:val="yellow"/>
        </w:rPr>
        <w:t>theo</w:t>
      </w:r>
      <w:proofErr w:type="gramEnd"/>
      <w:r w:rsidRPr="007B57B0">
        <w:rPr>
          <w:color w:val="FF0000"/>
          <w:sz w:val="28"/>
          <w:highlight w:val="yellow"/>
        </w:rPr>
        <w:t xml:space="preserve"> hình thức kèm cặp nghề, truyền nghề, tập nghề;</w:t>
      </w:r>
    </w:p>
    <w:p w:rsidR="00E87C02" w:rsidRPr="007B57B0" w:rsidRDefault="00E87C02" w:rsidP="00E87C02">
      <w:pPr>
        <w:spacing w:before="120" w:after="120" w:line="320" w:lineRule="exact"/>
        <w:ind w:firstLine="567"/>
        <w:jc w:val="both"/>
        <w:rPr>
          <w:b/>
          <w:color w:val="FF0000"/>
          <w:sz w:val="28"/>
          <w:highlight w:val="yellow"/>
        </w:rPr>
      </w:pPr>
      <w:r w:rsidRPr="007B57B0">
        <w:rPr>
          <w:b/>
          <w:color w:val="FF0000"/>
          <w:sz w:val="28"/>
          <w:highlight w:val="yellow"/>
        </w:rPr>
        <w:t>c) Chương trình chuyển giao công nghệ;</w:t>
      </w:r>
    </w:p>
    <w:p w:rsidR="00E87C02" w:rsidRPr="007B57B0" w:rsidRDefault="00E87C02" w:rsidP="00E87C02">
      <w:pPr>
        <w:spacing w:before="120" w:after="120" w:line="320" w:lineRule="exact"/>
        <w:ind w:firstLine="567"/>
        <w:jc w:val="both"/>
        <w:rPr>
          <w:b/>
          <w:color w:val="FF0000"/>
          <w:sz w:val="28"/>
        </w:rPr>
      </w:pPr>
      <w:r w:rsidRPr="007B57B0">
        <w:rPr>
          <w:b/>
          <w:color w:val="FF0000"/>
          <w:sz w:val="28"/>
          <w:highlight w:val="yellow"/>
        </w:rPr>
        <w:lastRenderedPageBreak/>
        <w:t>d) Chương trình đào tạo khác có thời gian đào tạo dưới 03 tháng;</w:t>
      </w:r>
    </w:p>
    <w:p w:rsidR="00E87C02" w:rsidRPr="007B57B0" w:rsidRDefault="00E87C02" w:rsidP="00E87C02">
      <w:pPr>
        <w:spacing w:before="120" w:after="120" w:line="320" w:lineRule="exact"/>
        <w:ind w:firstLine="567"/>
        <w:jc w:val="both"/>
        <w:rPr>
          <w:color w:val="FF0000"/>
          <w:sz w:val="28"/>
        </w:rPr>
      </w:pPr>
      <w:r w:rsidRPr="007B57B0">
        <w:rPr>
          <w:color w:val="FF0000"/>
          <w:sz w:val="28"/>
        </w:rPr>
        <w:t xml:space="preserve">đ) Chương trình đào tạo để lấy bằng tốt nghiệp cao đẳng, trung cấp và chứng chỉ sơ cấp </w:t>
      </w:r>
      <w:proofErr w:type="gramStart"/>
      <w:r w:rsidRPr="007B57B0">
        <w:rPr>
          <w:color w:val="FF0000"/>
          <w:sz w:val="28"/>
        </w:rPr>
        <w:t>theo</w:t>
      </w:r>
      <w:proofErr w:type="gramEnd"/>
      <w:r w:rsidRPr="007B57B0">
        <w:rPr>
          <w:color w:val="FF0000"/>
          <w:sz w:val="28"/>
        </w:rPr>
        <w:t xml:space="preserve"> hình thức đào tạo thường xuyên.</w:t>
      </w:r>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2. Chương trình đào tạo thường xuyên phải đáp ứng các yêu cầu sau đây:</w:t>
      </w:r>
    </w:p>
    <w:p w:rsidR="00E87C02" w:rsidRPr="007B57B0" w:rsidRDefault="00E87C02" w:rsidP="00E87C02">
      <w:pPr>
        <w:spacing w:before="120" w:after="120" w:line="320" w:lineRule="exact"/>
        <w:ind w:firstLine="567"/>
        <w:jc w:val="both"/>
        <w:rPr>
          <w:color w:val="FF0000"/>
          <w:sz w:val="28"/>
        </w:rPr>
      </w:pPr>
      <w:r w:rsidRPr="007B57B0">
        <w:rPr>
          <w:color w:val="FF0000"/>
          <w:sz w:val="28"/>
        </w:rPr>
        <w:t>a) Chương trình đào tạo quy định tại các điểm a, b, c và d khoản 1 Điều này phải bảo đảm tính thiết thực, giúp người học có năng lực thực hiện được các công việc của nghề đã học, nâng cao khả năng lao động, tăng năng suất lao động hoặc chuyển đổi nghề nghiệp. Người đứng đầu cơ sở giáo dục nghề nghiệp, doanh nghiệp, lớp đào tạo nghề thực hiện các chương trình đào tạo quy định tại các điểm a, b, c và d khoản 1 Điều này tự chủ, tự chịu trách nhiệm tổ chức xây dựng hoặc tổ chức lựa chọn chương trình đào tạo cho mình;</w:t>
      </w:r>
    </w:p>
    <w:p w:rsidR="00E87C02" w:rsidRPr="007B57B0" w:rsidRDefault="00E87C02" w:rsidP="00E87C02">
      <w:pPr>
        <w:spacing w:before="120" w:after="120" w:line="320" w:lineRule="exact"/>
        <w:ind w:firstLine="567"/>
        <w:jc w:val="both"/>
        <w:rPr>
          <w:color w:val="FF0000"/>
          <w:sz w:val="28"/>
        </w:rPr>
      </w:pPr>
      <w:r w:rsidRPr="007B57B0">
        <w:rPr>
          <w:color w:val="FF0000"/>
          <w:sz w:val="28"/>
        </w:rPr>
        <w:t>b) Chương trình đào tạo quy định tại điểm đ khoản 1 Điều này phải bảo đảm các yêu cầu quy định tại Điều 34 của Luật này.</w:t>
      </w:r>
    </w:p>
    <w:p w:rsidR="00E87C02" w:rsidRPr="007B57B0" w:rsidRDefault="00E87C02" w:rsidP="00E87C02">
      <w:pPr>
        <w:spacing w:before="120" w:after="120" w:line="320" w:lineRule="exact"/>
        <w:ind w:firstLine="567"/>
        <w:jc w:val="both"/>
        <w:rPr>
          <w:color w:val="FF0000"/>
          <w:sz w:val="28"/>
          <w:highlight w:val="yellow"/>
        </w:rPr>
      </w:pPr>
      <w:bookmarkStart w:id="3" w:name="dieu_41"/>
      <w:proofErr w:type="gramStart"/>
      <w:r w:rsidRPr="007B57B0">
        <w:rPr>
          <w:b/>
          <w:bCs/>
          <w:color w:val="FF0000"/>
          <w:sz w:val="28"/>
          <w:highlight w:val="yellow"/>
        </w:rPr>
        <w:t>Điều 41.</w:t>
      </w:r>
      <w:proofErr w:type="gramEnd"/>
      <w:r w:rsidRPr="007B57B0">
        <w:rPr>
          <w:b/>
          <w:bCs/>
          <w:color w:val="FF0000"/>
          <w:sz w:val="28"/>
          <w:highlight w:val="yellow"/>
        </w:rPr>
        <w:t xml:space="preserve"> Thời gian và phương pháp đào tạo thường xuyên</w:t>
      </w:r>
      <w:bookmarkEnd w:id="3"/>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 xml:space="preserve">1. Thời gian đào tạo đối với các chương trình quy định tại các điểm a, b, c và d khoản 1 Điều 40 của Luật này được thực hiện </w:t>
      </w:r>
      <w:proofErr w:type="gramStart"/>
      <w:r w:rsidRPr="007B57B0">
        <w:rPr>
          <w:color w:val="FF0000"/>
          <w:sz w:val="28"/>
          <w:highlight w:val="yellow"/>
        </w:rPr>
        <w:t>theo</w:t>
      </w:r>
      <w:proofErr w:type="gramEnd"/>
      <w:r w:rsidRPr="007B57B0">
        <w:rPr>
          <w:color w:val="FF0000"/>
          <w:sz w:val="28"/>
          <w:highlight w:val="yellow"/>
        </w:rPr>
        <w:t xml:space="preserve"> yêu cầu của từng chương trình, bảo đảm sự linh hoạt, phù hợp với từng đối tượng người học.</w:t>
      </w:r>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 xml:space="preserve">2. Thời gian đào tạo thực hiện </w:t>
      </w:r>
      <w:proofErr w:type="gramStart"/>
      <w:r w:rsidRPr="007B57B0">
        <w:rPr>
          <w:color w:val="FF0000"/>
          <w:sz w:val="28"/>
          <w:highlight w:val="yellow"/>
        </w:rPr>
        <w:t>theo</w:t>
      </w:r>
      <w:proofErr w:type="gramEnd"/>
      <w:r w:rsidRPr="007B57B0">
        <w:rPr>
          <w:color w:val="FF0000"/>
          <w:sz w:val="28"/>
          <w:highlight w:val="yellow"/>
        </w:rPr>
        <w:t xml:space="preserve"> niên chế đối với các chương trình quy định tại điểm đ khoản 1 Điều 40 của Luật này có thể dài hơn thời gian quy định tại Điều 33 của Luật này.</w:t>
      </w:r>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3. Phương pháp đào tạo thường xuyên phải phát huy vai trò chủ động, năng lực tự học, kinh nghiệm của người học; sử dụng phương tiện hiện đại và công nghệ thông tin, truyền thông để nâng cao chất lượng, hiệu quả dạy và học.</w:t>
      </w:r>
    </w:p>
    <w:p w:rsidR="00E87C02" w:rsidRPr="007B57B0" w:rsidRDefault="00E87C02" w:rsidP="00E87C02">
      <w:pPr>
        <w:spacing w:before="120" w:after="120" w:line="320" w:lineRule="exact"/>
        <w:ind w:firstLine="567"/>
        <w:jc w:val="both"/>
        <w:rPr>
          <w:color w:val="FF0000"/>
          <w:sz w:val="28"/>
          <w:highlight w:val="yellow"/>
        </w:rPr>
      </w:pPr>
      <w:bookmarkStart w:id="4" w:name="dieu_42"/>
      <w:proofErr w:type="gramStart"/>
      <w:r w:rsidRPr="007B57B0">
        <w:rPr>
          <w:b/>
          <w:bCs/>
          <w:color w:val="FF0000"/>
          <w:sz w:val="28"/>
          <w:highlight w:val="yellow"/>
        </w:rPr>
        <w:t>Điều 42.</w:t>
      </w:r>
      <w:proofErr w:type="gramEnd"/>
      <w:r w:rsidRPr="007B57B0">
        <w:rPr>
          <w:b/>
          <w:bCs/>
          <w:color w:val="FF0000"/>
          <w:sz w:val="28"/>
          <w:highlight w:val="yellow"/>
        </w:rPr>
        <w:t xml:space="preserve"> Người dạy các chương trình đào tạo thường xuyên</w:t>
      </w:r>
      <w:bookmarkEnd w:id="4"/>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1. Người dạy các chương trình đào tạo quy định tại các điểm a, b, c và d khoản 1 Điều 40 của Luật này là nhà giáo, nhà khoa học, kỹ sư, cán bộ kỹ thuật, nghệ nhân, người có tay nghề cao, nông dân sản xuất giỏi.</w:t>
      </w:r>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2. Người dạy các chương trình đào tạo quy định tại điểm đ khoản 1 Điều 40 của Luật này là nhà giáo đáp ứng các tiêu chuẩn, trình độ chuẩn được đào tạo quy định tại Điều 53 và Điều 54 của Luật này.</w:t>
      </w:r>
    </w:p>
    <w:p w:rsidR="00E87C02" w:rsidRPr="007B57B0" w:rsidRDefault="00E87C02" w:rsidP="00E87C02">
      <w:pPr>
        <w:spacing w:before="120" w:after="120" w:line="320" w:lineRule="exact"/>
        <w:ind w:firstLine="567"/>
        <w:jc w:val="both"/>
        <w:rPr>
          <w:color w:val="FF0000"/>
          <w:sz w:val="28"/>
          <w:highlight w:val="yellow"/>
        </w:rPr>
      </w:pPr>
      <w:bookmarkStart w:id="5" w:name="dieu_43"/>
      <w:proofErr w:type="gramStart"/>
      <w:r w:rsidRPr="007B57B0">
        <w:rPr>
          <w:b/>
          <w:bCs/>
          <w:color w:val="FF0000"/>
          <w:sz w:val="28"/>
          <w:highlight w:val="yellow"/>
        </w:rPr>
        <w:t>Điều 43.</w:t>
      </w:r>
      <w:proofErr w:type="gramEnd"/>
      <w:r w:rsidRPr="007B57B0">
        <w:rPr>
          <w:b/>
          <w:bCs/>
          <w:color w:val="FF0000"/>
          <w:sz w:val="28"/>
          <w:highlight w:val="yellow"/>
        </w:rPr>
        <w:t xml:space="preserve"> Tổ chức và quản lý đào tạo thường xuyên</w:t>
      </w:r>
      <w:bookmarkEnd w:id="5"/>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 xml:space="preserve">1. Việc tổ chức và quản lý đào tạo thường xuyên được thực hiện </w:t>
      </w:r>
      <w:proofErr w:type="gramStart"/>
      <w:r w:rsidRPr="007B57B0">
        <w:rPr>
          <w:color w:val="FF0000"/>
          <w:sz w:val="28"/>
          <w:highlight w:val="yellow"/>
        </w:rPr>
        <w:t>theo</w:t>
      </w:r>
      <w:proofErr w:type="gramEnd"/>
      <w:r w:rsidRPr="007B57B0">
        <w:rPr>
          <w:color w:val="FF0000"/>
          <w:sz w:val="28"/>
          <w:highlight w:val="yellow"/>
        </w:rPr>
        <w:t xml:space="preserve"> quy định tại Điều 37 của Luật này.</w:t>
      </w:r>
    </w:p>
    <w:p w:rsidR="00E87C02" w:rsidRPr="007B57B0" w:rsidRDefault="00E87C02" w:rsidP="00E87C02">
      <w:pPr>
        <w:spacing w:before="120" w:after="120" w:line="320" w:lineRule="exact"/>
        <w:ind w:firstLine="567"/>
        <w:jc w:val="both"/>
        <w:rPr>
          <w:color w:val="FF0000"/>
          <w:sz w:val="28"/>
        </w:rPr>
      </w:pPr>
      <w:proofErr w:type="gramStart"/>
      <w:r w:rsidRPr="007B57B0">
        <w:rPr>
          <w:color w:val="FF0000"/>
          <w:sz w:val="28"/>
        </w:rPr>
        <w:lastRenderedPageBreak/>
        <w:t>2. Cơ sở giáo dục nghề nghiệp, doanh nghiệp, lớp đào tạo nghề được tổ chức đào tạo đối với các chương trình quy định tại các điểm a, b, c và d khoản 1 Điều 40 của Luật này.</w:t>
      </w:r>
      <w:proofErr w:type="gramEnd"/>
    </w:p>
    <w:p w:rsidR="00E87C02" w:rsidRPr="007B57B0" w:rsidRDefault="00E87C02" w:rsidP="00E87C02">
      <w:pPr>
        <w:spacing w:before="120" w:after="120" w:line="320" w:lineRule="exact"/>
        <w:ind w:firstLine="567"/>
        <w:jc w:val="both"/>
        <w:rPr>
          <w:color w:val="FF0000"/>
          <w:sz w:val="28"/>
        </w:rPr>
      </w:pPr>
      <w:r w:rsidRPr="007B57B0">
        <w:rPr>
          <w:color w:val="FF0000"/>
          <w:sz w:val="28"/>
        </w:rPr>
        <w:t>3. Cơ sở giáo dục nghề nghiệp, cơ sở giáo dục đại học có đăng ký đào tạo trình độ cao đẳng được tổ chức đào tạo đối với chương trình quy định tại điểm đ khoản 1 Điều 40 của Luật này khi đã bảo đảm thực hiện nhiệm vụ đào tạo chính quy và được cơ quan quản lý nhà nước về đào tạo có thẩm quyền cho phép.</w:t>
      </w:r>
    </w:p>
    <w:p w:rsidR="00E87C02" w:rsidRPr="007B57B0" w:rsidRDefault="00E87C02" w:rsidP="00E87C02">
      <w:pPr>
        <w:spacing w:before="120" w:after="120" w:line="320" w:lineRule="exact"/>
        <w:ind w:firstLine="567"/>
        <w:jc w:val="both"/>
        <w:rPr>
          <w:color w:val="FF0000"/>
          <w:sz w:val="28"/>
          <w:highlight w:val="yellow"/>
        </w:rPr>
      </w:pPr>
      <w:r w:rsidRPr="007B57B0">
        <w:rPr>
          <w:color w:val="FF0000"/>
          <w:sz w:val="28"/>
          <w:highlight w:val="yellow"/>
        </w:rPr>
        <w:t>4. Thủ trưởng cơ quan quản lý nhà nước về giáo dục nghề nghiệp ở trung ương quy định cụ thể về đào tạo thường xuyên.</w:t>
      </w:r>
    </w:p>
    <w:p w:rsidR="00E87C02" w:rsidRPr="007B57B0" w:rsidRDefault="00E87C02" w:rsidP="00E87C02">
      <w:pPr>
        <w:spacing w:before="120" w:after="120" w:line="320" w:lineRule="exact"/>
        <w:ind w:firstLine="567"/>
        <w:jc w:val="both"/>
        <w:rPr>
          <w:color w:val="FF0000"/>
          <w:sz w:val="28"/>
          <w:highlight w:val="yellow"/>
        </w:rPr>
      </w:pPr>
      <w:bookmarkStart w:id="6" w:name="dieu_44"/>
      <w:proofErr w:type="gramStart"/>
      <w:r w:rsidRPr="007B57B0">
        <w:rPr>
          <w:b/>
          <w:bCs/>
          <w:color w:val="FF0000"/>
          <w:sz w:val="28"/>
          <w:highlight w:val="yellow"/>
        </w:rPr>
        <w:t>Điều 44.</w:t>
      </w:r>
      <w:proofErr w:type="gramEnd"/>
      <w:r w:rsidRPr="007B57B0">
        <w:rPr>
          <w:b/>
          <w:bCs/>
          <w:color w:val="FF0000"/>
          <w:sz w:val="28"/>
          <w:highlight w:val="yellow"/>
        </w:rPr>
        <w:t xml:space="preserve"> Văn bằng, chứng chỉ trong đào tạo thường xuyên</w:t>
      </w:r>
      <w:bookmarkEnd w:id="6"/>
    </w:p>
    <w:p w:rsidR="00E87C02" w:rsidRPr="007B57B0" w:rsidRDefault="00E87C02" w:rsidP="00E87C02">
      <w:pPr>
        <w:spacing w:before="120" w:after="120" w:line="320" w:lineRule="exact"/>
        <w:ind w:firstLine="567"/>
        <w:jc w:val="both"/>
        <w:rPr>
          <w:sz w:val="28"/>
          <w:highlight w:val="yellow"/>
        </w:rPr>
      </w:pPr>
      <w:r w:rsidRPr="007B57B0">
        <w:rPr>
          <w:sz w:val="28"/>
          <w:highlight w:val="yellow"/>
        </w:rPr>
        <w:t>1. Các chương trình đào tạo nghề thường xuyên quy định tại các điểm a, b, c và d khoản 1 Điều 40 của Luật này áp dụng hình thức kiểm tra hoặc thi khi kết thúc mô-đun, môn học, chương trình tùy thuộc vào từng chương trình, do người đứng đầu cơ sở giáo dục nghề nghiệp, doanh nghiệp, người đứng đầu tổ chức, cá nhân mở lớp đào tạo nghề quyết định.</w:t>
      </w:r>
    </w:p>
    <w:p w:rsidR="00E87C02" w:rsidRPr="007B57B0" w:rsidRDefault="00E87C02" w:rsidP="00E87C02">
      <w:pPr>
        <w:spacing w:before="120" w:after="120" w:line="320" w:lineRule="exact"/>
        <w:ind w:firstLine="567"/>
        <w:jc w:val="both"/>
        <w:rPr>
          <w:sz w:val="28"/>
          <w:highlight w:val="yellow"/>
        </w:rPr>
      </w:pPr>
      <w:r w:rsidRPr="007B57B0">
        <w:rPr>
          <w:sz w:val="28"/>
          <w:highlight w:val="yellow"/>
        </w:rPr>
        <w:t xml:space="preserve">2. Việc kiểm tra, thi và cấp văn bằng, chứng chỉ giáo dục nghề nghiệp đối với chương trình đào tạo quy định tại điểm đ khoản 1 Điều 40 của Luật này được thực hiện </w:t>
      </w:r>
      <w:proofErr w:type="gramStart"/>
      <w:r w:rsidRPr="007B57B0">
        <w:rPr>
          <w:sz w:val="28"/>
          <w:highlight w:val="yellow"/>
        </w:rPr>
        <w:t>theo</w:t>
      </w:r>
      <w:proofErr w:type="gramEnd"/>
      <w:r w:rsidRPr="007B57B0">
        <w:rPr>
          <w:sz w:val="28"/>
          <w:highlight w:val="yellow"/>
        </w:rPr>
        <w:t xml:space="preserve"> quy định tại Điều 38 của Luật này.</w:t>
      </w:r>
    </w:p>
    <w:p w:rsidR="00E87C02" w:rsidRPr="007B57B0" w:rsidRDefault="00E87C02" w:rsidP="00E87C02">
      <w:pPr>
        <w:spacing w:before="120" w:after="120" w:line="320" w:lineRule="exact"/>
        <w:ind w:firstLine="567"/>
        <w:jc w:val="both"/>
        <w:rPr>
          <w:sz w:val="28"/>
        </w:rPr>
      </w:pPr>
      <w:r w:rsidRPr="007B57B0">
        <w:rPr>
          <w:sz w:val="28"/>
          <w:highlight w:val="yellow"/>
        </w:rPr>
        <w:t>3. Người học học hết chương trình đào tạo thường xuyên quy định tại các điểm a, b, c và d khoản 1 Điều 40 của Luật này được người đứng đầu cơ sở giáo dục nghề nghiệp, doanh nghiệp, lớp đào tạo nghề cấp chứng chỉ đào tạo. Chứng chỉ đào tạo phải ghi rõ nội dung đào tạo, thời gian khóa học.</w:t>
      </w:r>
    </w:p>
    <w:p w:rsidR="00EB385F" w:rsidRDefault="00EB385F">
      <w:bookmarkStart w:id="7" w:name="_GoBack"/>
      <w:bookmarkEnd w:id="7"/>
    </w:p>
    <w:sectPr w:rsidR="00EB38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
  </w:num>
  <w:num w:numId="3">
    <w:abstractNumId w:val="3"/>
  </w:num>
  <w:num w:numId="4">
    <w:abstractNumId w:val="1"/>
  </w:num>
  <w:num w:numId="5">
    <w:abstractNumId w:val="0"/>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C02"/>
    <w:rsid w:val="001C0943"/>
    <w:rsid w:val="001F7F22"/>
    <w:rsid w:val="00AC1D9C"/>
    <w:rsid w:val="00C0320F"/>
    <w:rsid w:val="00E87C02"/>
    <w:rsid w:val="00EB3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C02"/>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autoRedefine/>
    <w:qFormat/>
    <w:rsid w:val="00AC1D9C"/>
    <w:pPr>
      <w:widowControl w:val="0"/>
      <w:autoSpaceDE w:val="0"/>
      <w:autoSpaceDN w:val="0"/>
      <w:adjustRightInd w:val="0"/>
      <w:spacing w:line="360" w:lineRule="auto"/>
      <w:ind w:left="360" w:hanging="360"/>
      <w:jc w:val="both"/>
      <w:outlineLvl w:val="0"/>
    </w:pPr>
    <w:rPr>
      <w:rFonts w:eastAsiaTheme="minorHAnsi" w:cstheme="minorBidi"/>
      <w:b/>
      <w:sz w:val="26"/>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spacing w:line="360" w:lineRule="auto"/>
      <w:jc w:val="both"/>
      <w:outlineLvl w:val="3"/>
    </w:pPr>
    <w:rPr>
      <w:rFonts w:eastAsiaTheme="majorEastAsia" w:cstheme="majorBidi"/>
      <w:bCs/>
      <w:i/>
      <w:iCs/>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C02"/>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autoRedefine/>
    <w:qFormat/>
    <w:rsid w:val="00AC1D9C"/>
    <w:pPr>
      <w:widowControl w:val="0"/>
      <w:autoSpaceDE w:val="0"/>
      <w:autoSpaceDN w:val="0"/>
      <w:adjustRightInd w:val="0"/>
      <w:spacing w:line="360" w:lineRule="auto"/>
      <w:ind w:left="360" w:hanging="360"/>
      <w:jc w:val="both"/>
      <w:outlineLvl w:val="0"/>
    </w:pPr>
    <w:rPr>
      <w:rFonts w:eastAsiaTheme="minorHAnsi" w:cstheme="minorBidi"/>
      <w:b/>
      <w:sz w:val="26"/>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spacing w:line="360" w:lineRule="auto"/>
      <w:jc w:val="both"/>
      <w:outlineLvl w:val="3"/>
    </w:pPr>
    <w:rPr>
      <w:rFonts w:eastAsiaTheme="majorEastAsia" w:cstheme="majorBidi"/>
      <w:bCs/>
      <w:i/>
      <w:iCs/>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826</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2016-12-06T16:35:00Z</dcterms:created>
  <dcterms:modified xsi:type="dcterms:W3CDTF">2016-12-06T16:36:00Z</dcterms:modified>
</cp:coreProperties>
</file>